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03" w:rsidRDefault="00675803">
      <w:pPr>
        <w:pStyle w:val="ConsPlusNormal"/>
      </w:pPr>
    </w:p>
    <w:p w:rsidR="00675803" w:rsidRDefault="00675803">
      <w:pPr>
        <w:pStyle w:val="ConsPlusNormal"/>
        <w:jc w:val="right"/>
        <w:outlineLvl w:val="0"/>
      </w:pPr>
      <w:r>
        <w:t>Приложение N 1</w:t>
      </w:r>
    </w:p>
    <w:p w:rsidR="00675803" w:rsidRDefault="00675803">
      <w:pPr>
        <w:pStyle w:val="ConsPlusNormal"/>
        <w:jc w:val="right"/>
      </w:pPr>
      <w:r>
        <w:t>к Решению Совета</w:t>
      </w:r>
    </w:p>
    <w:p w:rsidR="00675803" w:rsidRDefault="00675803">
      <w:pPr>
        <w:pStyle w:val="ConsPlusNormal"/>
        <w:jc w:val="right"/>
      </w:pPr>
      <w:r>
        <w:t>муниципального образования</w:t>
      </w:r>
    </w:p>
    <w:p w:rsidR="00675803" w:rsidRDefault="00675803">
      <w:pPr>
        <w:pStyle w:val="ConsPlusNormal"/>
        <w:jc w:val="right"/>
      </w:pPr>
      <w:r>
        <w:t>"Сельское поселение</w:t>
      </w:r>
    </w:p>
    <w:p w:rsidR="00675803" w:rsidRDefault="00675803">
      <w:pPr>
        <w:pStyle w:val="ConsPlusNormal"/>
        <w:jc w:val="right"/>
      </w:pPr>
      <w:r>
        <w:t>Табун-</w:t>
      </w:r>
      <w:proofErr w:type="spellStart"/>
      <w:r>
        <w:t>Аральский</w:t>
      </w:r>
      <w:proofErr w:type="spellEnd"/>
      <w:r>
        <w:t xml:space="preserve"> сельсовет</w:t>
      </w:r>
    </w:p>
    <w:p w:rsidR="00675803" w:rsidRDefault="00675803">
      <w:pPr>
        <w:pStyle w:val="ConsPlusNormal"/>
        <w:jc w:val="right"/>
      </w:pPr>
      <w:proofErr w:type="spellStart"/>
      <w:r>
        <w:t>Енотаевского</w:t>
      </w:r>
      <w:proofErr w:type="spellEnd"/>
      <w:r>
        <w:t xml:space="preserve"> муниципального района</w:t>
      </w:r>
    </w:p>
    <w:p w:rsidR="00675803" w:rsidRDefault="00675803">
      <w:pPr>
        <w:pStyle w:val="ConsPlusNormal"/>
        <w:jc w:val="right"/>
      </w:pPr>
      <w:r>
        <w:t>Астраханской области"</w:t>
      </w:r>
    </w:p>
    <w:p w:rsidR="00675803" w:rsidRDefault="00675803">
      <w:pPr>
        <w:pStyle w:val="ConsPlusNormal"/>
        <w:jc w:val="right"/>
      </w:pPr>
      <w:r>
        <w:t>от 28 октября 2024 г. N 21</w:t>
      </w:r>
    </w:p>
    <w:p w:rsidR="00675803" w:rsidRDefault="00675803">
      <w:pPr>
        <w:pStyle w:val="ConsPlusNormal"/>
      </w:pPr>
    </w:p>
    <w:p w:rsidR="00675803" w:rsidRDefault="00675803">
      <w:pPr>
        <w:pStyle w:val="ConsPlusTitle"/>
        <w:jc w:val="center"/>
      </w:pPr>
      <w:bookmarkStart w:id="0" w:name="P48"/>
      <w:bookmarkEnd w:id="0"/>
      <w:r>
        <w:t>ПОЛОЖЕНИЕ</w:t>
      </w:r>
    </w:p>
    <w:p w:rsidR="00675803" w:rsidRDefault="00675803">
      <w:pPr>
        <w:pStyle w:val="ConsPlusTitle"/>
        <w:jc w:val="center"/>
      </w:pPr>
      <w:r>
        <w:t>О НАЛОГЕ НА ИМУЩЕСТВО ФИЗИЧЕСКИХ ЛИЦ НА ТЕРРИТОРИИ</w:t>
      </w:r>
    </w:p>
    <w:p w:rsidR="00675803" w:rsidRDefault="00675803">
      <w:pPr>
        <w:pStyle w:val="ConsPlusTitle"/>
        <w:jc w:val="center"/>
      </w:pPr>
      <w:r>
        <w:t>МУНИЦИПАЛЬНОГО ОБРАЗОВАНИЯ "СЕЛЬСКОЕ ПОСЕЛЕНИЕ</w:t>
      </w:r>
    </w:p>
    <w:p w:rsidR="00675803" w:rsidRDefault="00675803">
      <w:pPr>
        <w:pStyle w:val="ConsPlusTitle"/>
        <w:jc w:val="center"/>
      </w:pPr>
      <w:r>
        <w:t>ТАБУН-АРАЛЬСКИЙ СЕЛЬСОВЕТ ЕНОТАЕВСКОГО</w:t>
      </w:r>
    </w:p>
    <w:p w:rsidR="00675803" w:rsidRDefault="00675803">
      <w:pPr>
        <w:pStyle w:val="ConsPlusTitle"/>
        <w:jc w:val="center"/>
      </w:pPr>
      <w:r>
        <w:t>МУНИЦИПАЛЬНОГО РАЙОНА АСТРАХАНСКОЙ ОБЛАСТИ"</w:t>
      </w:r>
    </w:p>
    <w:p w:rsidR="00675803" w:rsidRDefault="00675803">
      <w:pPr>
        <w:pStyle w:val="ConsPlusNormal"/>
      </w:pPr>
    </w:p>
    <w:p w:rsidR="00675803" w:rsidRDefault="00675803">
      <w:pPr>
        <w:pStyle w:val="ConsPlusTitle"/>
        <w:jc w:val="center"/>
        <w:outlineLvl w:val="1"/>
      </w:pPr>
      <w:r>
        <w:t>1. Общие положения</w:t>
      </w:r>
    </w:p>
    <w:p w:rsidR="00675803" w:rsidRDefault="00675803">
      <w:pPr>
        <w:pStyle w:val="ConsPlusNormal"/>
        <w:jc w:val="center"/>
      </w:pPr>
    </w:p>
    <w:p w:rsidR="00675803" w:rsidRPr="002F7525" w:rsidRDefault="00675803">
      <w:pPr>
        <w:pStyle w:val="ConsPlusNormal"/>
        <w:ind w:firstLine="540"/>
        <w:jc w:val="both"/>
      </w:pPr>
      <w:r w:rsidRPr="002F7525">
        <w:t xml:space="preserve">1. Налог на имущество физических лиц устанавливается в соответствии с Налоговым </w:t>
      </w:r>
      <w:hyperlink r:id="rId4">
        <w:r w:rsidRPr="002F7525">
          <w:t>кодексом</w:t>
        </w:r>
      </w:hyperlink>
      <w:r w:rsidRPr="002F7525">
        <w:t xml:space="preserve"> Российской Федерации, </w:t>
      </w:r>
      <w:hyperlink r:id="rId5">
        <w:r w:rsidRPr="002F7525">
          <w:t>Уставом</w:t>
        </w:r>
      </w:hyperlink>
      <w:r w:rsidRPr="002F7525">
        <w:t xml:space="preserve"> муниципального образования "Сельское поселение Табун-</w:t>
      </w:r>
      <w:proofErr w:type="spellStart"/>
      <w:r w:rsidRPr="002F7525">
        <w:t>Аральский</w:t>
      </w:r>
      <w:proofErr w:type="spellEnd"/>
      <w:r w:rsidRPr="002F7525">
        <w:t xml:space="preserve"> сельсовет </w:t>
      </w:r>
      <w:proofErr w:type="spellStart"/>
      <w:r w:rsidRPr="002F7525">
        <w:t>Енотаевского</w:t>
      </w:r>
      <w:proofErr w:type="spellEnd"/>
      <w:r w:rsidRPr="002F7525">
        <w:t xml:space="preserve"> муниципального района Астраханской области",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675803" w:rsidRPr="002F7525" w:rsidRDefault="00675803">
      <w:pPr>
        <w:pStyle w:val="ConsPlusNormal"/>
        <w:ind w:firstLine="540"/>
        <w:jc w:val="both"/>
      </w:pPr>
    </w:p>
    <w:p w:rsidR="00675803" w:rsidRPr="002F7525" w:rsidRDefault="00675803">
      <w:pPr>
        <w:pStyle w:val="ConsPlusTitle"/>
        <w:jc w:val="center"/>
        <w:outlineLvl w:val="1"/>
      </w:pPr>
      <w:r w:rsidRPr="002F7525">
        <w:t>2. Налоговые ставки</w:t>
      </w:r>
    </w:p>
    <w:p w:rsidR="00675803" w:rsidRPr="002F7525" w:rsidRDefault="00675803">
      <w:pPr>
        <w:pStyle w:val="ConsPlusNormal"/>
        <w:jc w:val="center"/>
      </w:pPr>
    </w:p>
    <w:p w:rsidR="00675803" w:rsidRPr="002F7525" w:rsidRDefault="00675803">
      <w:pPr>
        <w:pStyle w:val="ConsPlusNormal"/>
        <w:ind w:firstLine="540"/>
        <w:jc w:val="both"/>
      </w:pPr>
      <w:r w:rsidRPr="002F7525">
        <w:t>Ставки налога на недвижимое имущество устанавливаются в следующих размерах: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1. 0,1 процента в отношении: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1.1. жилого дома, часть жилого дома, квартиры, части квартиры, комнаты;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1.2. объекта незавершенного строительства, в случае, если проектируемым назначением такого объекта является жилой дом;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1.3. единый недвижимый комплекс, в состав которых входит хотя бы один жилой дом;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 xml:space="preserve">1.4. гараж, </w:t>
      </w:r>
      <w:proofErr w:type="spellStart"/>
      <w:r w:rsidRPr="002F7525">
        <w:t>машино</w:t>
      </w:r>
      <w:proofErr w:type="spellEnd"/>
      <w:r w:rsidRPr="002F7525">
        <w:t xml:space="preserve">-место, в том числе расположенных в объектах налогообложения, указанных в </w:t>
      </w:r>
      <w:hyperlink r:id="rId6">
        <w:r w:rsidRPr="002F7525">
          <w:t>подпункте 2 пункта 2 статьи 406</w:t>
        </w:r>
      </w:hyperlink>
      <w:r w:rsidRPr="002F7525">
        <w:t xml:space="preserve"> Налогового кодекса Российской Федерации;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1.5. хозяйственные строения или сооружения, площадь каждого из которых не превышает 50 кв.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 xml:space="preserve">2. 2.0 процента в отношении объектов налогообложения, включенных в перечень, определяемый в соответствии с </w:t>
      </w:r>
      <w:hyperlink r:id="rId7">
        <w:r w:rsidRPr="002F7525">
          <w:t>пунктом 7 статьи 378.2</w:t>
        </w:r>
      </w:hyperlink>
      <w:r w:rsidRPr="002F7525">
        <w:t xml:space="preserve"> Налогового кодекса Российской Федерации, объектов налогообложения, предусмотренных </w:t>
      </w:r>
      <w:hyperlink r:id="rId8">
        <w:r w:rsidRPr="002F7525">
          <w:t>абзацем вторым пункта 10 статьи 378.2</w:t>
        </w:r>
      </w:hyperlink>
      <w:r w:rsidRPr="002F7525">
        <w:t xml:space="preserve"> Налогового кодекса Российской Федерации.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 xml:space="preserve">3. 2,5 процента в отношении объектов налогообложения, кадастровая стоимостью которых </w:t>
      </w:r>
      <w:r w:rsidRPr="002F7525">
        <w:lastRenderedPageBreak/>
        <w:t>превышает 300 миллионов рублей.</w:t>
      </w:r>
    </w:p>
    <w:p w:rsidR="00675803" w:rsidRPr="002F7525" w:rsidRDefault="00675803">
      <w:pPr>
        <w:pStyle w:val="ConsPlusNormal"/>
        <w:spacing w:before="220"/>
        <w:ind w:firstLine="540"/>
        <w:jc w:val="both"/>
      </w:pPr>
      <w:r w:rsidRPr="002F7525">
        <w:t>4. 0,5 процентов в отношении прочих объектов налогообложения.</w:t>
      </w:r>
    </w:p>
    <w:p w:rsidR="00675803" w:rsidRPr="002F7525" w:rsidRDefault="00675803">
      <w:pPr>
        <w:pStyle w:val="ConsPlusNormal"/>
      </w:pPr>
    </w:p>
    <w:p w:rsidR="00675803" w:rsidRPr="002F7525" w:rsidRDefault="00675803">
      <w:pPr>
        <w:pStyle w:val="ConsPlusTitle"/>
        <w:jc w:val="center"/>
        <w:outlineLvl w:val="1"/>
      </w:pPr>
      <w:r w:rsidRPr="002F7525">
        <w:t>3. Налоговые вычеты</w:t>
      </w:r>
    </w:p>
    <w:p w:rsidR="00675803" w:rsidRPr="002F7525" w:rsidRDefault="00675803">
      <w:pPr>
        <w:pStyle w:val="ConsPlusNormal"/>
        <w:jc w:val="both"/>
      </w:pPr>
    </w:p>
    <w:p w:rsidR="00675803" w:rsidRPr="002F7525" w:rsidRDefault="00675803">
      <w:pPr>
        <w:pStyle w:val="ConsPlusNormal"/>
        <w:ind w:firstLine="540"/>
        <w:jc w:val="both"/>
      </w:pPr>
      <w:r w:rsidRPr="002F7525">
        <w:t>Для граждан, имеющих в собственности имущество, являющееся объектом налогообложения на территории муниципального образования "Табун-</w:t>
      </w:r>
      <w:proofErr w:type="spellStart"/>
      <w:r w:rsidRPr="002F7525">
        <w:t>Аральский</w:t>
      </w:r>
      <w:proofErr w:type="spellEnd"/>
      <w:r w:rsidRPr="002F7525">
        <w:t xml:space="preserve"> сельсовет" право </w:t>
      </w:r>
      <w:proofErr w:type="gramStart"/>
      <w:r w:rsidRPr="002F7525">
        <w:t>на налоговые вычеты</w:t>
      </w:r>
      <w:proofErr w:type="gramEnd"/>
      <w:r w:rsidRPr="002F7525">
        <w:t xml:space="preserve"> устанавливается в соответствии со </w:t>
      </w:r>
      <w:hyperlink r:id="rId9">
        <w:r w:rsidRPr="002F7525">
          <w:t>статьей 403 главы 32</w:t>
        </w:r>
      </w:hyperlink>
      <w:r w:rsidRPr="002F7525">
        <w:t xml:space="preserve"> части второй Налогового кодекса Российской Федерации.</w:t>
      </w:r>
    </w:p>
    <w:p w:rsidR="00675803" w:rsidRPr="002F7525" w:rsidRDefault="00675803">
      <w:pPr>
        <w:pStyle w:val="ConsPlusNormal"/>
      </w:pPr>
    </w:p>
    <w:p w:rsidR="00675803" w:rsidRPr="002F7525" w:rsidRDefault="00675803">
      <w:pPr>
        <w:pStyle w:val="ConsPlusTitle"/>
        <w:jc w:val="center"/>
        <w:outlineLvl w:val="1"/>
      </w:pPr>
      <w:r w:rsidRPr="002F7525">
        <w:t>4. Льготы по уплате налога</w:t>
      </w:r>
    </w:p>
    <w:p w:rsidR="00675803" w:rsidRPr="002F7525" w:rsidRDefault="00675803">
      <w:pPr>
        <w:pStyle w:val="ConsPlusNormal"/>
      </w:pPr>
    </w:p>
    <w:p w:rsidR="00675803" w:rsidRPr="002F7525" w:rsidRDefault="00675803">
      <w:pPr>
        <w:pStyle w:val="ConsPlusNormal"/>
        <w:ind w:firstLine="540"/>
        <w:jc w:val="both"/>
      </w:pPr>
      <w:r w:rsidRPr="002F7525">
        <w:t>Для граждан, имеющих в собственности имущество, являющееся объектом налогообложения на территории муниципального образования "Табун-</w:t>
      </w:r>
      <w:proofErr w:type="spellStart"/>
      <w:r w:rsidRPr="002F7525">
        <w:t>Аральский</w:t>
      </w:r>
      <w:proofErr w:type="spellEnd"/>
      <w:r w:rsidRPr="002F7525">
        <w:t xml:space="preserve"> сельсовет", право на налоговые льготы устанавливается в соответствии со </w:t>
      </w:r>
      <w:hyperlink r:id="rId10">
        <w:r w:rsidRPr="002F7525">
          <w:t>статьей 407 главы 32</w:t>
        </w:r>
      </w:hyperlink>
      <w:r w:rsidRPr="002F7525">
        <w:t xml:space="preserve"> части второй Налогового кодекса Российской Федерации.</w:t>
      </w:r>
    </w:p>
    <w:p w:rsidR="00675803" w:rsidRPr="002F7525" w:rsidRDefault="00675803">
      <w:pPr>
        <w:pStyle w:val="ConsPlusNormal"/>
        <w:jc w:val="both"/>
      </w:pPr>
    </w:p>
    <w:p w:rsidR="00675803" w:rsidRPr="002F7525" w:rsidRDefault="00675803">
      <w:pPr>
        <w:pStyle w:val="ConsPlusNormal"/>
        <w:jc w:val="both"/>
      </w:pPr>
      <w:bookmarkStart w:id="1" w:name="_GoBack"/>
      <w:bookmarkEnd w:id="1"/>
    </w:p>
    <w:sectPr w:rsidR="00675803" w:rsidRPr="002F7525" w:rsidSect="0081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03"/>
    <w:rsid w:val="002D28ED"/>
    <w:rsid w:val="002F7525"/>
    <w:rsid w:val="006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DD79-63A2-44E0-8A94-3A96F5EF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5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92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264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111802" TargetMode="External"/><Relationship Id="rId10" Type="http://schemas.openxmlformats.org/officeDocument/2006/relationships/hyperlink" Target="https://login.consultant.ru/link/?req=doc&amp;base=LAW&amp;n=517473&amp;dst=10385" TargetMode="External"/><Relationship Id="rId4" Type="http://schemas.openxmlformats.org/officeDocument/2006/relationships/hyperlink" Target="https://login.consultant.ru/link/?req=doc&amp;base=LAW&amp;n=517473" TargetMode="External"/><Relationship Id="rId9" Type="http://schemas.openxmlformats.org/officeDocument/2006/relationships/hyperlink" Target="https://login.consultant.ru/link/?req=doc&amp;base=LAW&amp;n=517473&amp;dst=2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2025-12-04T13:00:00Z</dcterms:created>
  <dcterms:modified xsi:type="dcterms:W3CDTF">2025-12-04T13:00:00Z</dcterms:modified>
</cp:coreProperties>
</file>